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F52" w:rsidRDefault="009E0F52" w:rsidP="00D02298">
      <w:pPr>
        <w:pStyle w:val="AralkYok"/>
        <w:jc w:val="center"/>
      </w:pPr>
    </w:p>
    <w:p w:rsidR="009E0F52" w:rsidRDefault="009E0F52" w:rsidP="00D02298">
      <w:pPr>
        <w:pStyle w:val="AralkYok"/>
        <w:jc w:val="center"/>
      </w:pPr>
    </w:p>
    <w:p w:rsidR="009E0F52" w:rsidRPr="00AA576B" w:rsidRDefault="00685284" w:rsidP="009E0F52">
      <w:pPr>
        <w:pStyle w:val="AralkYok"/>
        <w:jc w:val="center"/>
        <w:rPr>
          <w:b/>
        </w:rPr>
      </w:pPr>
      <w:r>
        <w:rPr>
          <w:b/>
        </w:rPr>
        <w:t>2</w:t>
      </w:r>
      <w:bookmarkStart w:id="0" w:name="_GoBack"/>
      <w:bookmarkEnd w:id="0"/>
      <w:r w:rsidR="0015698C">
        <w:rPr>
          <w:b/>
        </w:rPr>
        <w:t xml:space="preserve">.SINIF </w:t>
      </w:r>
      <w:r w:rsidR="0015698C" w:rsidRPr="00AA576B">
        <w:rPr>
          <w:b/>
        </w:rPr>
        <w:t>HAYAT BİLGİSİ DERSİ DERS PLANI</w:t>
      </w:r>
    </w:p>
    <w:p w:rsidR="009E0F52" w:rsidRPr="00FF1DD2" w:rsidRDefault="0015698C" w:rsidP="009E0F52">
      <w:pPr>
        <w:pStyle w:val="AralkYok"/>
        <w:jc w:val="center"/>
        <w:rPr>
          <w:b/>
          <w:color w:val="FF0000"/>
        </w:rPr>
      </w:pPr>
      <w:r>
        <w:rPr>
          <w:b/>
          <w:color w:val="FF0000"/>
        </w:rPr>
        <w:t>13</w:t>
      </w:r>
      <w:r w:rsidRPr="00FF1DD2">
        <w:rPr>
          <w:b/>
          <w:color w:val="FF0000"/>
        </w:rPr>
        <w:t xml:space="preserve">.Hafta </w:t>
      </w:r>
    </w:p>
    <w:p w:rsidR="009E0F52" w:rsidRPr="00AA576B" w:rsidRDefault="0015698C" w:rsidP="009E0F52">
      <w:pPr>
        <w:pStyle w:val="AralkYok"/>
        <w:jc w:val="center"/>
        <w:rPr>
          <w:b/>
        </w:rPr>
      </w:pPr>
      <w:r>
        <w:rPr>
          <w:b/>
        </w:rPr>
        <w:t>(08-12 ARALIK2025)</w:t>
      </w:r>
    </w:p>
    <w:p w:rsidR="009E0F52" w:rsidRDefault="009E0F52" w:rsidP="009E0F52">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1F598A" w:rsidTr="00CD3332">
        <w:trPr>
          <w:trHeight w:val="28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9E0F52" w:rsidRPr="0076197B" w:rsidRDefault="0015698C"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1F598A" w:rsidTr="00CD3332">
        <w:trPr>
          <w:trHeight w:val="28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9E0F52" w:rsidRPr="0076197B" w:rsidRDefault="0015698C"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AİLEM VE TOPLUM  </w:t>
            </w:r>
          </w:p>
        </w:tc>
      </w:tr>
      <w:tr w:rsidR="001F598A" w:rsidTr="00CD3332">
        <w:trPr>
          <w:trHeight w:val="28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Ailenin Önemi</w:t>
            </w:r>
            <w:r w:rsidRPr="0076197B">
              <w:rPr>
                <w:rFonts w:ascii="Tahoma" w:hAnsi="Tahoma" w:cs="Tahoma"/>
                <w:sz w:val="19"/>
                <w:szCs w:val="19"/>
                <w14:ligatures w14:val="standardContextual"/>
              </w:rPr>
              <w:t xml:space="preserve"> </w:t>
            </w:r>
            <w:r w:rsidRPr="0076197B">
              <w:rPr>
                <w:rFonts w:ascii="Tahoma" w:hAnsi="Tahoma" w:cs="Tahoma"/>
                <w:b/>
                <w:sz w:val="19"/>
                <w:szCs w:val="19"/>
                <w14:ligatures w14:val="standardContextual"/>
              </w:rPr>
              <w:t>(4 saat)</w:t>
            </w:r>
          </w:p>
        </w:tc>
      </w:tr>
      <w:tr w:rsidR="001F598A" w:rsidTr="00CD3332">
        <w:trPr>
          <w:trHeight w:val="28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DB7C23" w:rsidRPr="0076197B" w:rsidRDefault="0015698C" w:rsidP="00DB7C23">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HB.2.3.1. Ailenin önemini yorumlayabilme</w:t>
            </w:r>
          </w:p>
          <w:p w:rsidR="00DB7C23" w:rsidRPr="0076197B" w:rsidRDefault="0015698C" w:rsidP="00DB7C23">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    a) Ailenin önemine ilişkin verilen örnekleri inceler.</w:t>
            </w:r>
          </w:p>
          <w:p w:rsidR="009E0F52" w:rsidRPr="0076197B" w:rsidRDefault="0015698C" w:rsidP="00DB7C23">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    b) Ailenin önemine ilişkin yaptığı çıkarımları kendi cümleleri ile ifade eder.</w:t>
            </w:r>
            <w:r w:rsidRPr="0076197B">
              <w:rPr>
                <w:rFonts w:ascii="Tahoma" w:hAnsi="Tahoma" w:cs="Tahoma"/>
                <w:sz w:val="19"/>
                <w:szCs w:val="19"/>
                <w14:ligatures w14:val="standardContextual"/>
              </w:rPr>
              <w:t>.</w:t>
            </w:r>
          </w:p>
        </w:tc>
      </w:tr>
      <w:tr w:rsidR="001F598A" w:rsidTr="00CD3332">
        <w:trPr>
          <w:trHeight w:val="28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9E0F52" w:rsidRPr="0076197B" w:rsidRDefault="0015698C"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9E0F52" w:rsidRPr="0076197B" w:rsidRDefault="0015698C"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9E0F52" w:rsidRPr="0076197B" w:rsidRDefault="0015698C" w:rsidP="00CD3332">
            <w:pPr>
              <w:pStyle w:val="AralkYok"/>
              <w:rPr>
                <w:rFonts w:ascii="Tahoma" w:hAnsi="Tahoma" w:cs="Tahoma"/>
                <w:sz w:val="19"/>
                <w:szCs w:val="19"/>
              </w:rPr>
            </w:pPr>
            <w:r w:rsidRPr="0076197B">
              <w:rPr>
                <w:rFonts w:ascii="Tahoma" w:hAnsi="Tahoma" w:cs="Tahoma"/>
                <w:sz w:val="19"/>
                <w:szCs w:val="19"/>
              </w:rPr>
              <w:t>C. Görsel Kaynaklar 1. Video 2. Etkinlik örnekleri 3. Bilgisayar vb. D.EBA</w:t>
            </w:r>
          </w:p>
        </w:tc>
      </w:tr>
      <w:tr w:rsidR="001F598A" w:rsidTr="00CD3332">
        <w:trPr>
          <w:trHeight w:val="28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9E0F52" w:rsidRPr="0076197B" w:rsidRDefault="0015698C"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1F598A" w:rsidTr="00CD3332">
        <w:trPr>
          <w:trHeight w:val="357"/>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9E0F52" w:rsidRPr="0076197B" w:rsidRDefault="0015698C" w:rsidP="00CD3332">
            <w:pPr>
              <w:pStyle w:val="AralkYok"/>
              <w:rPr>
                <w:rFonts w:ascii="Tahoma" w:hAnsi="Tahoma" w:cs="Tahoma"/>
                <w:sz w:val="19"/>
                <w:szCs w:val="19"/>
              </w:rPr>
            </w:pPr>
            <w:r w:rsidRPr="0076197B">
              <w:rPr>
                <w:rFonts w:ascii="Tahoma" w:hAnsi="Tahoma" w:cs="Tahoma"/>
                <w:sz w:val="19"/>
                <w:szCs w:val="19"/>
                <w14:ligatures w14:val="standardContextual"/>
              </w:rPr>
              <w:t>aile, nezaket ve görgü kuralları, görev ve sorumluluk</w:t>
            </w:r>
          </w:p>
        </w:tc>
      </w:tr>
      <w:tr w:rsidR="001F598A" w:rsidTr="00CD3332">
        <w:trPr>
          <w:trHeight w:val="504"/>
        </w:trPr>
        <w:tc>
          <w:tcPr>
            <w:tcW w:w="2981" w:type="dxa"/>
            <w:gridSpan w:val="2"/>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9E0F52" w:rsidRPr="0076197B" w:rsidRDefault="0015698C" w:rsidP="00DB7C23">
            <w:pPr>
              <w:pStyle w:val="AralkYok"/>
              <w:rPr>
                <w:rFonts w:ascii="Tahoma" w:hAnsi="Tahoma" w:cs="Tahoma"/>
                <w:sz w:val="19"/>
                <w:szCs w:val="19"/>
              </w:rPr>
            </w:pPr>
            <w:r w:rsidRPr="0076197B">
              <w:rPr>
                <w:rFonts w:ascii="Tahoma" w:hAnsi="Tahoma" w:cs="Tahoma"/>
                <w:sz w:val="19"/>
                <w:szCs w:val="19"/>
                <w14:ligatures w14:val="standardContextual"/>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rsidR="001F598A" w:rsidTr="00CD3332">
        <w:trPr>
          <w:trHeight w:val="447"/>
        </w:trPr>
        <w:tc>
          <w:tcPr>
            <w:tcW w:w="1459" w:type="dxa"/>
            <w:vMerge w:val="restart"/>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DB7C23" w:rsidRPr="0076197B" w:rsidRDefault="0015698C" w:rsidP="00DB7C23">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Öğrencilerin ailenin özellikleri, ailede uymaları gereken nezaket kuralları, ailede üzerine</w:t>
            </w:r>
          </w:p>
          <w:p w:rsidR="009E0F52" w:rsidRPr="0076197B" w:rsidRDefault="0015698C" w:rsidP="00DB7C23">
            <w:pPr>
              <w:pStyle w:val="AralkYok"/>
              <w:rPr>
                <w:rFonts w:ascii="Tahoma" w:hAnsi="Tahoma" w:cs="Tahoma"/>
                <w:sz w:val="19"/>
                <w:szCs w:val="19"/>
              </w:rPr>
            </w:pPr>
            <w:r w:rsidRPr="0076197B">
              <w:rPr>
                <w:rFonts w:ascii="Tahoma" w:hAnsi="Tahoma" w:cs="Tahoma"/>
                <w:sz w:val="19"/>
                <w:szCs w:val="19"/>
                <w14:ligatures w14:val="standardContextual"/>
              </w:rPr>
              <w:t>düşen görev ve sorumlulukları hakkında ön bilgilere sahip oldukları kabul edilmektedir.</w:t>
            </w:r>
          </w:p>
        </w:tc>
      </w:tr>
      <w:tr w:rsidR="001F598A" w:rsidTr="00CD3332">
        <w:trPr>
          <w:trHeight w:val="190"/>
        </w:trPr>
        <w:tc>
          <w:tcPr>
            <w:tcW w:w="1459" w:type="dxa"/>
            <w:vMerge/>
            <w:vAlign w:val="center"/>
          </w:tcPr>
          <w:p w:rsidR="009E0F52" w:rsidRPr="0076197B" w:rsidRDefault="009E0F52" w:rsidP="00CD3332">
            <w:pPr>
              <w:pStyle w:val="AralkYok"/>
              <w:rPr>
                <w:rFonts w:ascii="Tahoma" w:hAnsi="Tahoma" w:cs="Tahoma"/>
                <w:b/>
                <w:sz w:val="19"/>
                <w:szCs w:val="19"/>
                <w14:ligatures w14:val="standardContextual"/>
              </w:rPr>
            </w:pPr>
          </w:p>
        </w:tc>
        <w:tc>
          <w:tcPr>
            <w:tcW w:w="1522"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DB7C23" w:rsidRPr="0076197B" w:rsidRDefault="0015698C" w:rsidP="00DB7C23">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Öğrencilere ailenin önemi, nezaket ve görgü kurallarına uyabilme, üzerine düşen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sorumluluklara uygun davranabilme ile ilgili aşağıdakilere benzer sorular sorulabilir:</w:t>
            </w:r>
          </w:p>
          <w:p w:rsidR="00DB7C23" w:rsidRPr="0076197B" w:rsidRDefault="0015698C" w:rsidP="00DB7C23">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"Çekirdek ve geniş aile” denildiğinde ne anlıyorsunuz?</w:t>
            </w:r>
          </w:p>
          <w:p w:rsidR="00DB7C23" w:rsidRPr="0076197B" w:rsidRDefault="0015698C" w:rsidP="00DB7C23">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 dikkat ettiğiniz nezaket kuralları nelerdir?</w:t>
            </w:r>
          </w:p>
          <w:p w:rsidR="009E0F52" w:rsidRPr="0076197B" w:rsidRDefault="0015698C" w:rsidP="00DB7C23">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içindeki görev ve sorumluluklarınız nelerdir?</w:t>
            </w:r>
          </w:p>
        </w:tc>
      </w:tr>
      <w:tr w:rsidR="001F598A" w:rsidTr="00CD3332">
        <w:trPr>
          <w:trHeight w:val="190"/>
        </w:trPr>
        <w:tc>
          <w:tcPr>
            <w:tcW w:w="1459" w:type="dxa"/>
            <w:vMerge/>
            <w:vAlign w:val="center"/>
          </w:tcPr>
          <w:p w:rsidR="009E0F52" w:rsidRPr="0076197B" w:rsidRDefault="009E0F52" w:rsidP="00CD3332">
            <w:pPr>
              <w:pStyle w:val="AralkYok"/>
              <w:rPr>
                <w:rFonts w:ascii="Tahoma" w:hAnsi="Tahoma" w:cs="Tahoma"/>
                <w:b/>
                <w:sz w:val="19"/>
                <w:szCs w:val="19"/>
                <w14:ligatures w14:val="standardContextual"/>
              </w:rPr>
            </w:pPr>
          </w:p>
        </w:tc>
        <w:tc>
          <w:tcPr>
            <w:tcW w:w="1522"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9E0F52" w:rsidRPr="0076197B" w:rsidRDefault="0015698C" w:rsidP="0076197B">
            <w:pPr>
              <w:pStyle w:val="AralkYok"/>
              <w:rPr>
                <w:rFonts w:ascii="Tahoma" w:hAnsi="Tahoma" w:cs="Tahoma"/>
                <w:sz w:val="19"/>
                <w:szCs w:val="19"/>
              </w:rPr>
            </w:pPr>
            <w:r w:rsidRPr="0076197B">
              <w:rPr>
                <w:rFonts w:ascii="Tahoma" w:hAnsi="Tahoma" w:cs="Tahoma"/>
                <w:sz w:val="19"/>
                <w:szCs w:val="19"/>
                <w14:ligatures w14:val="standardContextual"/>
              </w:rPr>
              <w:t>Öğrencilerden aileleriyle ilgili bir anıyı paylaşmaları; nezaket ve görgü kurallarına,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sorumluluklarına ilişkin örnekler vermeleri istenir. Öğrencilere günlük hayatta uymaları gereken nezaket ve görgü kurallarına ilişkin beyin fırtınası yaptırılır.</w:t>
            </w:r>
          </w:p>
        </w:tc>
      </w:tr>
      <w:tr w:rsidR="001F598A" w:rsidTr="00CD3332">
        <w:trPr>
          <w:trHeight w:val="190"/>
        </w:trPr>
        <w:tc>
          <w:tcPr>
            <w:tcW w:w="1459" w:type="dxa"/>
            <w:vMerge/>
            <w:vAlign w:val="center"/>
          </w:tcPr>
          <w:p w:rsidR="009E0F52" w:rsidRPr="0076197B" w:rsidRDefault="009E0F52" w:rsidP="00CD3332">
            <w:pPr>
              <w:pStyle w:val="AralkYok"/>
              <w:rPr>
                <w:rFonts w:ascii="Tahoma" w:hAnsi="Tahoma" w:cs="Tahoma"/>
                <w:b/>
                <w:sz w:val="19"/>
                <w:szCs w:val="19"/>
                <w14:ligatures w14:val="standardContextual"/>
              </w:rPr>
            </w:pPr>
          </w:p>
        </w:tc>
        <w:tc>
          <w:tcPr>
            <w:tcW w:w="1522"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DB7C23" w:rsidRPr="0076197B" w:rsidRDefault="0015698C" w:rsidP="00CD333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HB.2.3.1. Ailenin önemini yorumlayabilme (4 saat)</w:t>
            </w:r>
          </w:p>
          <w:p w:rsidR="00167294" w:rsidRPr="0076197B" w:rsidRDefault="0015698C" w:rsidP="00167294">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Öğrencilerden ailenin önemini yorumlayabilmeleri (KB2.14) beklenir. Bunun için ailenin önemine ilişkin verilen örnekleri incelemeleri (a) istenir. Konu ile ilgili görsel, hikâye, masal, çizgi film, animasyon gibi eğitici materyaller (OB4.1) sunularak ailenin önemine dikkat çekilir. </w:t>
            </w:r>
          </w:p>
          <w:p w:rsidR="00167294" w:rsidRPr="0076197B" w:rsidRDefault="0015698C" w:rsidP="00167294">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Öğrencilerden ailenin önemine ilişkin yaptıkları çıkarımları kendi cümleleri ile ifade etmeleri (b) beklenir. </w:t>
            </w:r>
          </w:p>
          <w:p w:rsidR="00167294" w:rsidRPr="0076197B" w:rsidRDefault="0015698C" w:rsidP="00167294">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Aile birliğinin korunmasında sevgi ve saygının önemi (D2.1) vurgulanır.</w:t>
            </w:r>
          </w:p>
          <w:p w:rsidR="00167294" w:rsidRPr="0076197B" w:rsidRDefault="0015698C" w:rsidP="00167294">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Ailece geçirilen vakitlerin, aile büyüklerine gösterilen saygının aile içi iletişimi güçlendirmedeki önemi üzerinde (D2.3) durulur. Sunulan materyallerden yola çıkarak öğrencilerin konuşma halkası, vızıltı grupları, çember tartışma, istasyon gibi tekniklerle ailenin önemiyle ilgili çıkarımlarını ifade etmeleri (SDB2.2, SDB2.2.SB3) sağlanır. </w:t>
            </w:r>
          </w:p>
          <w:p w:rsidR="009E0F52" w:rsidRPr="0076197B" w:rsidRDefault="0015698C" w:rsidP="00167294">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Öğrencilere konu ile ilgili çıkarımlarını kısa bir yazı, hikâye, masal gibi bir ürün ile ifade edebilecekleri bir performans görevi verilir. Ürünler bütüncül dereceli puanlama anahtarı ile değerlendirilebilir.</w:t>
            </w:r>
          </w:p>
        </w:tc>
      </w:tr>
      <w:tr w:rsidR="001F598A" w:rsidTr="00CD3332">
        <w:trPr>
          <w:trHeight w:val="357"/>
        </w:trPr>
        <w:tc>
          <w:tcPr>
            <w:tcW w:w="1459" w:type="dxa"/>
            <w:vMerge w:val="restart"/>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9E0F52" w:rsidRPr="0076197B" w:rsidRDefault="0015698C" w:rsidP="00167294">
            <w:pPr>
              <w:pStyle w:val="AralkYok"/>
              <w:rPr>
                <w:rFonts w:ascii="Tahoma" w:hAnsi="Tahoma" w:cs="Tahoma"/>
                <w:sz w:val="19"/>
                <w:szCs w:val="19"/>
              </w:rPr>
            </w:pPr>
            <w:r w:rsidRPr="0076197B">
              <w:rPr>
                <w:rFonts w:ascii="Tahoma" w:hAnsi="Tahoma" w:cs="Tahoma"/>
                <w:sz w:val="19"/>
                <w:szCs w:val="19"/>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rsidR="001F598A" w:rsidTr="00CD3332">
        <w:trPr>
          <w:trHeight w:val="190"/>
        </w:trPr>
        <w:tc>
          <w:tcPr>
            <w:tcW w:w="1459" w:type="dxa"/>
            <w:vMerge/>
            <w:vAlign w:val="center"/>
          </w:tcPr>
          <w:p w:rsidR="009E0F52" w:rsidRPr="0076197B" w:rsidRDefault="009E0F52" w:rsidP="00CD3332">
            <w:pPr>
              <w:pStyle w:val="AralkYok"/>
              <w:rPr>
                <w:rFonts w:ascii="Tahoma" w:hAnsi="Tahoma" w:cs="Tahoma"/>
                <w:b/>
                <w:sz w:val="19"/>
                <w:szCs w:val="19"/>
                <w14:ligatures w14:val="standardContextual"/>
              </w:rPr>
            </w:pPr>
          </w:p>
        </w:tc>
        <w:tc>
          <w:tcPr>
            <w:tcW w:w="1522" w:type="dxa"/>
            <w:vAlign w:val="center"/>
          </w:tcPr>
          <w:p w:rsidR="009E0F52" w:rsidRPr="0076197B" w:rsidRDefault="0015698C"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9E0F52" w:rsidRPr="0076197B" w:rsidRDefault="0015698C" w:rsidP="0076197B">
            <w:pPr>
              <w:pStyle w:val="AralkYok"/>
              <w:rPr>
                <w:rFonts w:ascii="Tahoma" w:hAnsi="Tahoma" w:cs="Tahoma"/>
                <w:sz w:val="19"/>
                <w:szCs w:val="19"/>
              </w:rPr>
            </w:pPr>
            <w:r w:rsidRPr="0076197B">
              <w:rPr>
                <w:rFonts w:ascii="Tahoma" w:hAnsi="Tahoma" w:cs="Tahoma"/>
                <w:sz w:val="19"/>
                <w:szCs w:val="19"/>
              </w:rPr>
              <w:t>Öğrencilere ailenin önemini, nezaket ve görgü kurallarını, görev ve sorumluluklarını sözlü,</w:t>
            </w:r>
            <w:r w:rsidR="0076197B">
              <w:rPr>
                <w:rFonts w:ascii="Tahoma" w:hAnsi="Tahoma" w:cs="Tahoma"/>
                <w:sz w:val="19"/>
                <w:szCs w:val="19"/>
              </w:rPr>
              <w:t xml:space="preserve"> </w:t>
            </w:r>
            <w:r w:rsidRPr="0076197B">
              <w:rPr>
                <w:rFonts w:ascii="Tahoma" w:hAnsi="Tahoma" w:cs="Tahoma"/>
                <w:sz w:val="19"/>
                <w:szCs w:val="19"/>
              </w:rPr>
              <w:t>yazılı ya da görsel olarak ifade etmelerini sağlayan dijital materyaller sunulabilir.</w:t>
            </w:r>
          </w:p>
        </w:tc>
      </w:tr>
    </w:tbl>
    <w:p w:rsidR="009E0F52" w:rsidRDefault="009E0F52" w:rsidP="009E0F52">
      <w:pPr>
        <w:pStyle w:val="AralkYok"/>
        <w:rPr>
          <w:sz w:val="20"/>
          <w:szCs w:val="20"/>
        </w:rPr>
      </w:pPr>
    </w:p>
    <w:p w:rsidR="009E0F52" w:rsidRDefault="0015698C" w:rsidP="009E0F52">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3040380</wp:posOffset>
                </wp:positionH>
                <wp:positionV relativeFrom="paragraph">
                  <wp:posOffset>120650</wp:posOffset>
                </wp:positionV>
                <wp:extent cx="3825240" cy="1203960"/>
                <wp:effectExtent l="0" t="0" r="0" b="0"/>
                <wp:wrapNone/>
                <wp:docPr id="57" name="Grup 57"/>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58" name="Dikdörtgen 58"/>
                        <wps:cNvSpPr/>
                        <wps:spPr>
                          <a:xfrm>
                            <a:off x="0" y="0"/>
                            <a:ext cx="1493520" cy="1203960"/>
                          </a:xfrm>
                          <a:prstGeom prst="rect">
                            <a:avLst/>
                          </a:prstGeom>
                          <a:noFill/>
                          <a:ln w="12700">
                            <a:noFill/>
                            <a:prstDash val="solid"/>
                            <a:miter lim="800000"/>
                          </a:ln>
                          <a:effectLst/>
                        </wps:spPr>
                        <wps:txbx>
                          <w:txbxContent>
                            <w:p w:rsidR="00E0729D" w:rsidRPr="007F30E0" w:rsidRDefault="0015698C" w:rsidP="00E0729D">
                              <w:pPr>
                                <w:pStyle w:val="AralkYok"/>
                                <w:jc w:val="center"/>
                                <w:rPr>
                                  <w:color w:val="000000" w:themeColor="text1"/>
                                </w:rPr>
                              </w:pPr>
                              <w:r w:rsidRPr="007F30E0">
                                <w:rPr>
                                  <w:color w:val="000000" w:themeColor="text1"/>
                                </w:rPr>
                                <w:t>OLUR</w:t>
                              </w:r>
                            </w:p>
                            <w:p w:rsidR="00E0729D" w:rsidRPr="007F30E0" w:rsidRDefault="0015698C" w:rsidP="00E0729D">
                              <w:pPr>
                                <w:pStyle w:val="AralkYok"/>
                                <w:jc w:val="center"/>
                                <w:rPr>
                                  <w:color w:val="000000" w:themeColor="text1"/>
                                </w:rPr>
                              </w:pPr>
                              <w:r w:rsidRPr="007F30E0">
                                <w:rPr>
                                  <w:color w:val="000000" w:themeColor="text1"/>
                                </w:rPr>
                                <w:t>.....................</w:t>
                              </w:r>
                            </w:p>
                            <w:p w:rsidR="00E0729D" w:rsidRPr="007F30E0" w:rsidRDefault="00E0729D" w:rsidP="00E0729D">
                              <w:pPr>
                                <w:pStyle w:val="AralkYok"/>
                                <w:jc w:val="center"/>
                                <w:rPr>
                                  <w:color w:val="000000" w:themeColor="text1"/>
                                </w:rPr>
                              </w:pPr>
                            </w:p>
                            <w:p w:rsidR="00E0729D" w:rsidRPr="007F30E0" w:rsidRDefault="0015698C" w:rsidP="00E0729D">
                              <w:pPr>
                                <w:pStyle w:val="AralkYok"/>
                                <w:jc w:val="center"/>
                                <w:rPr>
                                  <w:color w:val="000000" w:themeColor="text1"/>
                                </w:rPr>
                              </w:pPr>
                              <w:r w:rsidRPr="007F30E0">
                                <w:rPr>
                                  <w:color w:val="000000" w:themeColor="text1"/>
                                </w:rPr>
                                <w:t>....................</w:t>
                              </w:r>
                            </w:p>
                            <w:p w:rsidR="00E0729D" w:rsidRPr="007F30E0" w:rsidRDefault="0015698C" w:rsidP="00E0729D">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59" name="Dikdörtgen 59">
                          <a:hlinkClick r:id="rId6"/>
                        </wps:cNvPr>
                        <wps:cNvSpPr/>
                        <wps:spPr>
                          <a:xfrm>
                            <a:off x="2125980" y="0"/>
                            <a:ext cx="1699260" cy="1203960"/>
                          </a:xfrm>
                          <a:prstGeom prst="rect">
                            <a:avLst/>
                          </a:prstGeom>
                          <a:noFill/>
                          <a:ln w="12700">
                            <a:noFill/>
                            <a:prstDash val="solid"/>
                            <a:miter lim="800000"/>
                          </a:ln>
                          <a:effectLst/>
                        </wps:spPr>
                        <wps:txbx>
                          <w:txbxContent>
                            <w:p w:rsidR="00E0729D" w:rsidRPr="007F30E0" w:rsidRDefault="0015698C" w:rsidP="00E0729D">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992551634"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55163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0729D" w:rsidRPr="007F30E0" w:rsidRDefault="0015698C" w:rsidP="00E0729D">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57" o:spid="_x0000_s1025" style="width:301.2pt;height:94.8pt;margin-top:9.5pt;margin-left:239.4pt;position:absolute;z-index:251659264" coordsize="38252,12039">
                <v:rect id="Dikdörtgen 58" o:spid="_x0000_s1026" style="width:14935;height:12039;mso-wrap-style:square;position:absolute;v-text-anchor:middle;visibility:visible" filled="f" stroked="f" strokeweight="1pt">
                  <v:textbox>
                    <w:txbxContent>
                      <w:p w:rsidR="00E0729D" w:rsidRPr="007F30E0" w:rsidP="00E0729D" w14:paraId="1AE00318" w14:textId="77777777">
                        <w:pPr>
                          <w:pStyle w:val="NoSpacing"/>
                          <w:jc w:val="center"/>
                          <w:rPr>
                            <w:color w:val="000000" w:themeColor="text1"/>
                          </w:rPr>
                        </w:pPr>
                        <w:r w:rsidRPr="007F30E0">
                          <w:rPr>
                            <w:color w:val="000000" w:themeColor="text1"/>
                          </w:rPr>
                          <w:t>OLUR</w:t>
                        </w:r>
                      </w:p>
                      <w:p w:rsidR="00E0729D" w:rsidRPr="007F30E0" w:rsidP="00E0729D" w14:paraId="1EE37FF8" w14:textId="77777777">
                        <w:pPr>
                          <w:pStyle w:val="NoSpacing"/>
                          <w:jc w:val="center"/>
                          <w:rPr>
                            <w:color w:val="000000" w:themeColor="text1"/>
                          </w:rPr>
                        </w:pPr>
                        <w:r w:rsidRPr="007F30E0">
                          <w:rPr>
                            <w:color w:val="000000" w:themeColor="text1"/>
                          </w:rPr>
                          <w:t>.....................</w:t>
                        </w:r>
                      </w:p>
                      <w:p w:rsidR="00E0729D" w:rsidRPr="007F30E0" w:rsidP="00E0729D" w14:paraId="18B1152D" w14:textId="77777777">
                        <w:pPr>
                          <w:pStyle w:val="NoSpacing"/>
                          <w:jc w:val="center"/>
                          <w:rPr>
                            <w:color w:val="000000" w:themeColor="text1"/>
                          </w:rPr>
                        </w:pPr>
                      </w:p>
                      <w:p w:rsidR="00E0729D" w:rsidRPr="007F30E0" w:rsidP="00E0729D" w14:paraId="5C862F25" w14:textId="77777777">
                        <w:pPr>
                          <w:pStyle w:val="NoSpacing"/>
                          <w:jc w:val="center"/>
                          <w:rPr>
                            <w:color w:val="000000" w:themeColor="text1"/>
                          </w:rPr>
                        </w:pPr>
                        <w:r w:rsidRPr="007F30E0">
                          <w:rPr>
                            <w:color w:val="000000" w:themeColor="text1"/>
                          </w:rPr>
                          <w:t>....................</w:t>
                        </w:r>
                      </w:p>
                      <w:p w:rsidR="00E0729D" w:rsidRPr="007F30E0" w:rsidP="00E0729D" w14:paraId="22CB8971" w14:textId="77777777">
                        <w:pPr>
                          <w:jc w:val="center"/>
                          <w:rPr>
                            <w:color w:val="000000" w:themeColor="text1"/>
                          </w:rPr>
                        </w:pPr>
                        <w:r w:rsidRPr="007F30E0">
                          <w:rPr>
                            <w:color w:val="000000" w:themeColor="text1"/>
                          </w:rPr>
                          <w:t>Okul Müdürü</w:t>
                        </w:r>
                      </w:p>
                    </w:txbxContent>
                  </v:textbox>
                </v:rect>
                <v:rect id="Dikdörtgen 59" o:spid="_x0000_s1027" href="http://www.mustafakabul.com/" style="width:16993;height:12039;left:21259;mso-wrap-style:square;position:absolute;v-text-anchor:middle;visibility:visible" o:button="t" filled="f" stroked="f" strokeweight="1pt">
                  <v:fill o:detectmouseclick="t"/>
                  <v:textbox>
                    <w:txbxContent>
                      <w:p w:rsidR="00E0729D" w:rsidRPr="007F30E0" w:rsidP="00E0729D" w14:paraId="2A17DE5E" w14:textId="77777777">
                        <w:pPr>
                          <w:jc w:val="center"/>
                          <w:rPr>
                            <w:b/>
                            <w:color w:val="0070C0"/>
                          </w:rPr>
                        </w:pPr>
                        <w:drawing>
                          <wp:inline distT="0" distB="0" distL="0" distR="0">
                            <wp:extent cx="1187093" cy="556260"/>
                            <wp:effectExtent l="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0729D" w:rsidRPr="007F30E0" w:rsidP="00E0729D" w14:paraId="70BA9396" w14:textId="77777777">
                        <w:pPr>
                          <w:jc w:val="center"/>
                          <w:rPr>
                            <w:b/>
                            <w:color w:val="0070C0"/>
                          </w:rPr>
                        </w:pPr>
                        <w:r w:rsidRPr="007F30E0">
                          <w:rPr>
                            <w:b/>
                            <w:color w:val="0070C0"/>
                          </w:rPr>
                          <w:t>www.mustafakabul.com</w:t>
                        </w:r>
                      </w:p>
                    </w:txbxContent>
                  </v:textbox>
                </v:rect>
              </v:group>
            </w:pict>
          </mc:Fallback>
        </mc:AlternateContent>
      </w:r>
    </w:p>
    <w:p w:rsidR="009E0F52" w:rsidRDefault="009E0F52" w:rsidP="009E0F52"/>
    <w:p w:rsidR="009E0F52" w:rsidRDefault="009E0F52" w:rsidP="009E0F52"/>
    <w:p w:rsidR="009E0F52" w:rsidRDefault="009E0F52" w:rsidP="009E0F52"/>
    <w:p w:rsidR="009E0F52" w:rsidRDefault="009E0F52" w:rsidP="009E0F52"/>
    <w:sectPr w:rsidR="009E0F52" w:rsidSect="00926B9C">
      <w:pgSz w:w="11906" w:h="16838"/>
      <w:pgMar w:top="284" w:right="284" w:bottom="284" w:left="284" w:header="284" w:footer="340" w:gutter="0"/>
      <w:pgNumType w:start="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8D4A220">
      <w:start w:val="1"/>
      <w:numFmt w:val="decimal"/>
      <w:lvlText w:val=""/>
      <w:lvlJc w:val="left"/>
    </w:lvl>
    <w:lvl w:ilvl="1" w:tplc="3CD423EC">
      <w:numFmt w:val="decimal"/>
      <w:lvlText w:val=""/>
      <w:lvlJc w:val="left"/>
    </w:lvl>
    <w:lvl w:ilvl="2" w:tplc="A1780A08">
      <w:numFmt w:val="decimal"/>
      <w:lvlText w:val=""/>
      <w:lvlJc w:val="left"/>
    </w:lvl>
    <w:lvl w:ilvl="3" w:tplc="443E882C">
      <w:numFmt w:val="decimal"/>
      <w:lvlText w:val=""/>
      <w:lvlJc w:val="left"/>
    </w:lvl>
    <w:lvl w:ilvl="4" w:tplc="637ABC36">
      <w:numFmt w:val="decimal"/>
      <w:lvlText w:val=""/>
      <w:lvlJc w:val="left"/>
    </w:lvl>
    <w:lvl w:ilvl="5" w:tplc="F8A8D02C">
      <w:numFmt w:val="decimal"/>
      <w:lvlText w:val=""/>
      <w:lvlJc w:val="left"/>
    </w:lvl>
    <w:lvl w:ilvl="6" w:tplc="C9D8018C">
      <w:numFmt w:val="decimal"/>
      <w:lvlText w:val=""/>
      <w:lvlJc w:val="left"/>
    </w:lvl>
    <w:lvl w:ilvl="7" w:tplc="9732EFCC">
      <w:numFmt w:val="decimal"/>
      <w:lvlText w:val=""/>
      <w:lvlJc w:val="left"/>
    </w:lvl>
    <w:lvl w:ilvl="8" w:tplc="1342225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5698C"/>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1F598A"/>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85284"/>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7107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8CA69-048C-442B-85F7-25CC2378F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613</Words>
  <Characters>3496</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2025-08-26T15:39:00Z</dcterms:modified>
  <cp:category>www.mustafakabul.com</cp:category>
</cp:coreProperties>
</file>